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3C" w:rsidRPr="0067273C" w:rsidRDefault="0067273C" w:rsidP="0067273C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szCs w:val="54"/>
          <w:lang w:eastAsia="ru-RU"/>
        </w:rPr>
      </w:pPr>
      <w:r w:rsidRPr="006727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kern w:val="36"/>
          <w:sz w:val="54"/>
          <w:lang w:eastAsia="ru-RU"/>
        </w:rPr>
        <w:t>Консультация для родителей</w:t>
      </w:r>
    </w:p>
    <w:p w:rsidR="0067273C" w:rsidRPr="0067273C" w:rsidRDefault="0067273C" w:rsidP="0067273C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sz w:val="42"/>
          <w:szCs w:val="42"/>
          <w:lang w:eastAsia="ru-RU"/>
        </w:rPr>
      </w:pPr>
      <w:r w:rsidRPr="006727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42"/>
          <w:lang w:eastAsia="ru-RU"/>
        </w:rPr>
        <w:t xml:space="preserve"> «Особенности ознакомления детей с родным краем»</w:t>
      </w:r>
    </w:p>
    <w:p w:rsidR="0067273C" w:rsidRPr="0067273C" w:rsidRDefault="0067273C" w:rsidP="0067273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 </w:t>
      </w:r>
      <w:r w:rsidRPr="0067273C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Подготовила воспитатель  Шейн Т.А.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стоянно, с гордостью рассказывает гостю о красоте и богатстве своего родного края? Думается, это — выражение глубокой привя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— все это взрослые передают детям, что чрезвычайно важно для вос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питания нравственных и патриотических чувств.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Основным источником впечат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лений дошкольников является их ближайшее окружение, та обще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ственная среда, в которой они живут. Краеведческий материал должен стать основой понимания детьми своеобразия других далёких краёв и областей.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 всё, что окружает ребёнка, равнозначно в воспитательном отношении. Поэтому очень важен правильный выбор объектов, о которых следует рассказать детям. Воспитатели (родители) должны сами хорошо знать природные, культурные, социальные и экономические особенности края. Они должны продумать, о чем рассказать детям, особо выделив признаки, характерные только для данной местности, доступно показать связь родного города, села со всей страной.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Любой уголок нашей страны неповторим. В одном городе мно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 xml:space="preserve">жество заводов, фабрик, высокие дома, широкие проспекты. Другой </w:t>
      </w:r>
      <w:proofErr w:type="gramStart"/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славен</w:t>
      </w:r>
      <w:proofErr w:type="gramEnd"/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 В каждой местности есть свои артисты, спортсмены, художники, поэты.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Труд в каждой местности тоже разный: в одной ведущим явля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ется труд машиностроителей, в другой — животноводов, овощеводов, в третьей — рыбаков, и т. д. Замечательно и неповтори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 xml:space="preserve">мо народное творчество: умельцы Якутии дарят миру изделия из кости, вологодские кружевницы удивляют нежностью кружев, село </w:t>
      </w:r>
      <w:proofErr w:type="spellStart"/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Богород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ское</w:t>
      </w:r>
      <w:proofErr w:type="spellEnd"/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радует малышей деревянными игрушками и т.д.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Каждый край знаменит еще и тем, что здесь жили люди, ко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торые стали известны всей стране, и даже всему миру. Например, дети Тульской области, конечно, должны знать, что в Ясной Поляне жил Л. Н. Толстой, а дети Псковской области — что на их родине жил А. С. Пушкин; село Константинове полно воспоминаниями о С. А. Есенине; в Ставропольском крае последние дни своей жизни провёл М.Ю. Лермонтов.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Дошкольники должны иметь представление и о героях граждан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ской и Великой отечественной войн, защищавших их родной край.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В старших группах необходимо, чтобы каж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дый воспитанник проникся славой родного края, почувствовал свою причастность к местным общественным событиям. Если знакомя детей с родным краем, ограничиться показом лишь его особенностей, у ребят может  не сложиться правильное представление о родном крае как части большой стра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ны Нужно обязательно подчеркнуть, что, каким бы особенным ни был родной край, в нём непременно находит отражение то, что типично, характерно для всей страны: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люди работают на заводах, фабриках, стройках, в разных учреждениях, в магазинах, на фермах, на полях и т. д. Они всегда готовы помочь друг другу; результаты труда людей этого края необходимы не только тем, кто живёт в данной местности;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родном городе, районе, селе, как и в других местах, соблю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даются народные традиции: отмечают общенародные знаменатель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ные даты, чтят память погибших героев, провожают новобранцев на службу в армию, чествуют знаменитых людей, ветеранов труда и т. д.;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здесь, как и по всей стране, проявляют заботу о детях;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родном краю могут жить люди разных национальностей, они вместе трудятся, отдыхают;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здесь, как и по всей нашей стране, люди должны беречь и охранять природу;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каждый человек, любящий Родину, должен проявлять ува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жение к труду, интерес к культуре родного народа.</w:t>
      </w:r>
    </w:p>
    <w:p w:rsidR="0067273C" w:rsidRPr="0067273C" w:rsidRDefault="0067273C" w:rsidP="0067273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Чтобы дети, узнавая какие-то конкретные факты, наблюдая окру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жающую жизнь, могли путём простейшего анализа, обобщения впечатлений лучше представить себе, что их родной город или по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сёлок является частью страны, необходимо дать им некоторые первоначальные сведения из географии, экономики, истории стра</w:t>
      </w:r>
      <w:r w:rsidRPr="006727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ны — рассказать о том, что они не могут видеть в непосредственном окружении. </w:t>
      </w:r>
    </w:p>
    <w:p w:rsidR="00C31CDC" w:rsidRDefault="00C31CDC"/>
    <w:sectPr w:rsidR="00C31CDC" w:rsidSect="00C3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3C"/>
    <w:rsid w:val="0067273C"/>
    <w:rsid w:val="00C3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DC"/>
  </w:style>
  <w:style w:type="paragraph" w:styleId="1">
    <w:name w:val="heading 1"/>
    <w:basedOn w:val="a"/>
    <w:link w:val="10"/>
    <w:uiPriority w:val="9"/>
    <w:qFormat/>
    <w:rsid w:val="00672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2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7273C"/>
    <w:rPr>
      <w:i/>
      <w:iCs/>
    </w:rPr>
  </w:style>
  <w:style w:type="character" w:styleId="a4">
    <w:name w:val="Strong"/>
    <w:basedOn w:val="a0"/>
    <w:uiPriority w:val="22"/>
    <w:qFormat/>
    <w:rsid w:val="0067273C"/>
    <w:rPr>
      <w:b/>
      <w:bCs/>
    </w:rPr>
  </w:style>
  <w:style w:type="paragraph" w:styleId="a5">
    <w:name w:val="Normal (Web)"/>
    <w:basedOn w:val="a"/>
    <w:uiPriority w:val="99"/>
    <w:semiHidden/>
    <w:unhideWhenUsed/>
    <w:rsid w:val="0067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7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3641</Characters>
  <Application>Microsoft Office Word</Application>
  <DocSecurity>0</DocSecurity>
  <Lines>30</Lines>
  <Paragraphs>8</Paragraphs>
  <ScaleCrop>false</ScaleCrop>
  <Company>HP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2022-08-07T18:03:00Z</dcterms:created>
  <dcterms:modified xsi:type="dcterms:W3CDTF">2022-08-07T18:04:00Z</dcterms:modified>
</cp:coreProperties>
</file>