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67" w:rsidRDefault="00B46E67" w:rsidP="006D056E">
      <w:pPr>
        <w:pStyle w:val="NormalWeb"/>
        <w:spacing w:before="0" w:beforeAutospacing="0" w:after="0" w:afterAutospacing="0"/>
        <w:jc w:val="center"/>
        <w:rPr>
          <w:color w:val="000000"/>
          <w:spacing w:val="15"/>
        </w:rPr>
      </w:pPr>
      <w:r>
        <w:rPr>
          <w:rStyle w:val="Strong"/>
          <w:color w:val="000000"/>
          <w:spacing w:val="15"/>
        </w:rPr>
        <w:t>ЭТАПЫ ФОРМИРОВАНИЯ ГЕНДЕРНОЙ ИДЕНТИЧНОСТИ У ДЕТЕЙ ДОШКОЛЬНОГО ВОЗРАСТА.</w:t>
      </w:r>
    </w:p>
    <w:p w:rsidR="00B46E67" w:rsidRPr="00E86F7E" w:rsidRDefault="00B46E67" w:rsidP="006D056E">
      <w:pPr>
        <w:pStyle w:val="NormalWeb"/>
        <w:spacing w:before="0" w:beforeAutospacing="0" w:after="0" w:afterAutospacing="0"/>
        <w:jc w:val="right"/>
        <w:rPr>
          <w:rStyle w:val="Strong"/>
          <w:color w:val="000000"/>
          <w:spacing w:val="15"/>
        </w:rPr>
      </w:pPr>
    </w:p>
    <w:p w:rsidR="00B46E67" w:rsidRDefault="00B46E67" w:rsidP="006D056E">
      <w:pPr>
        <w:pStyle w:val="NormalWeb"/>
        <w:spacing w:before="0" w:beforeAutospacing="0" w:after="0" w:afterAutospacing="0"/>
        <w:jc w:val="right"/>
        <w:rPr>
          <w:color w:val="000000"/>
          <w:spacing w:val="15"/>
        </w:rPr>
      </w:pPr>
      <w:r>
        <w:rPr>
          <w:rStyle w:val="Strong"/>
          <w:color w:val="000000"/>
          <w:spacing w:val="15"/>
        </w:rPr>
        <w:t>Подготовила воспитатель Лоташ А.А.</w:t>
      </w:r>
    </w:p>
    <w:p w:rsidR="00B46E67" w:rsidRDefault="00B46E67" w:rsidP="006D056E">
      <w:pPr>
        <w:pStyle w:val="NormalWeb"/>
        <w:spacing w:before="0" w:beforeAutospacing="0" w:after="0" w:afterAutospacing="0"/>
        <w:jc w:val="both"/>
        <w:rPr>
          <w:color w:val="000000"/>
          <w:spacing w:val="15"/>
        </w:rPr>
      </w:pPr>
      <w:r>
        <w:rPr>
          <w:color w:val="000000"/>
          <w:spacing w:val="15"/>
        </w:rPr>
        <w:t>  В современном мире наблюдается тенденция: границы поведения мужчины и женщины становятся размытыми. Женщины стали более агрессивными, жёсткими. Мужчины наоборот стеснительными и боязливыми. Такое поведение берет начало с дошкольного детства, когда ребёнок проходит этап гендерной социализации. Проблема гендерной социализации, включающая в себя вопросы формирования социального пола ребенка — одна из важнейших и актуальных проблем дошкольного образования. Именно в период дошкольного детства происходит принятие гендерной роли. Переход к гендерному подходу в воспитании и обучении дошкольников ориентирован на индивидуальные склонности и возможности воспитанников.</w:t>
      </w:r>
    </w:p>
    <w:p w:rsidR="00B46E67" w:rsidRDefault="00B46E67" w:rsidP="006D056E">
      <w:pPr>
        <w:pStyle w:val="NormalWeb"/>
        <w:spacing w:before="0" w:beforeAutospacing="0" w:after="0" w:afterAutospacing="0"/>
        <w:jc w:val="both"/>
        <w:rPr>
          <w:color w:val="000000"/>
          <w:spacing w:val="15"/>
        </w:rPr>
      </w:pPr>
      <w:r>
        <w:rPr>
          <w:color w:val="000000"/>
          <w:spacing w:val="15"/>
        </w:rPr>
        <w:t>  Гендерный подход в воспитании детей - это такая тактика в воспитании, при которой учитываются индивидуальные особенности ребёнка, а так же характеристики его или её пола, вследствие чего у ребёнка создаются гармоничные представления о психологических, нравственных, социальных качествах мальчиков (мужчин) и девочек (женщин), культурном взаимоотношениях  между мальчиками и девочками.</w:t>
      </w:r>
    </w:p>
    <w:p w:rsidR="00B46E67" w:rsidRDefault="00B46E67" w:rsidP="006D056E">
      <w:pPr>
        <w:pStyle w:val="NormalWeb"/>
        <w:spacing w:before="0" w:beforeAutospacing="0" w:after="0" w:afterAutospacing="0"/>
        <w:jc w:val="both"/>
        <w:rPr>
          <w:color w:val="000000"/>
          <w:spacing w:val="15"/>
        </w:rPr>
      </w:pPr>
      <w:r>
        <w:rPr>
          <w:color w:val="000000"/>
          <w:spacing w:val="15"/>
        </w:rPr>
        <w:t>Целью гендерного воспитания является формирование у детей дошкольного возраста основ гендерного поведения (моделей поведения и отношений между мальчиками и девочками)  на «идеальных» образах девочки (женщины) и мальчика (мужчины) и взаимоотношений между ними.  </w:t>
      </w:r>
    </w:p>
    <w:p w:rsidR="00B46E67" w:rsidRDefault="00B46E67" w:rsidP="006D056E">
      <w:pPr>
        <w:pStyle w:val="NormalWeb"/>
        <w:spacing w:before="0" w:beforeAutospacing="0" w:after="0" w:afterAutospacing="0"/>
        <w:jc w:val="both"/>
        <w:rPr>
          <w:color w:val="000000"/>
          <w:spacing w:val="15"/>
        </w:rPr>
      </w:pPr>
      <w:r>
        <w:rPr>
          <w:color w:val="000000"/>
          <w:spacing w:val="15"/>
        </w:rPr>
        <w:t>Результатом гендерного воспитания становится гендерная воспитанность - интегральное качество личности, в обобщенной форме отражающее систему социальных, культурных и личностных представлений и опыта в выполнении гендерных ролей на основе эмпатии, самоуважения и взаимоуважения.</w:t>
      </w:r>
    </w:p>
    <w:p w:rsidR="00B46E67" w:rsidRDefault="00B46E67" w:rsidP="006D056E">
      <w:pPr>
        <w:pStyle w:val="NormalWeb"/>
        <w:spacing w:before="0" w:beforeAutospacing="0" w:after="0" w:afterAutospacing="0"/>
        <w:jc w:val="both"/>
        <w:rPr>
          <w:color w:val="000000"/>
          <w:spacing w:val="15"/>
        </w:rPr>
      </w:pPr>
      <w:r>
        <w:rPr>
          <w:rStyle w:val="Strong"/>
          <w:color w:val="000000"/>
          <w:spacing w:val="15"/>
        </w:rPr>
        <w:t>  От рождения до трёх лет</w:t>
      </w:r>
      <w:r>
        <w:rPr>
          <w:color w:val="000000"/>
          <w:spacing w:val="15"/>
        </w:rPr>
        <w:t> закладываются основы полового самосознания ребенка, когда он начинает осознавать себя представителем человеческого рода и одновременно неповторимой уникальной личностью. В этот период ребёнок учится управлять своим телом, стремится оценить свои возможности, понять свои чувства и эмоции. Ребенок начинает сравнивать себя с окружающими его людьми, задавать вопросы взрослым, и в результате этой деятельности соотносить себя с определённым полом, а так же учится различать пол других людей. Однако в этот период половая принадлежность человека не кажется ребёнку постоянной, то есть он полагает, что пол можно изменить - побыть мальчиком, потом девочкой или наоборот. Это происходит потому, что отличия в половой принадлежности могут быть связаны с такими признаками, как одежда или прическа.</w:t>
      </w:r>
    </w:p>
    <w:p w:rsidR="00B46E67" w:rsidRDefault="00B46E67" w:rsidP="006D056E">
      <w:pPr>
        <w:pStyle w:val="NormalWeb"/>
        <w:spacing w:before="0" w:beforeAutospacing="0" w:after="0" w:afterAutospacing="0"/>
        <w:jc w:val="both"/>
        <w:rPr>
          <w:color w:val="000000"/>
          <w:spacing w:val="15"/>
        </w:rPr>
      </w:pPr>
      <w:r>
        <w:rPr>
          <w:rStyle w:val="Strong"/>
          <w:color w:val="000000"/>
          <w:spacing w:val="15"/>
        </w:rPr>
        <w:t>  В период от трёх до четырёх лет</w:t>
      </w:r>
      <w:r>
        <w:rPr>
          <w:color w:val="000000"/>
          <w:spacing w:val="15"/>
        </w:rPr>
        <w:t> ребенок уже различает пол окружающих его людей, но продолжает ассоциировать его с такими случайными признаками, как одежда или прическа. В этом возрасте ребёнок делает попытки без помощи взрослых разделять роли в играх, в соответствии с полом участников игры. В связи с этим игры начинают делиться на игры "для мальчиков", игры "для девочек" и "общие" игры. Начинают складываться интересы, ценностные ориентации и предпочтения определенных видов деятельности и способов поведения, характерных для мальчиков и девочек. Начинают формироваться первые представления о социальных ролях мужчин и женщин на примере папы и мамы. В этот период у ребёнка появляется интерес к своему телу, определению половой принадлежности по физиологическим признакам. В период </w:t>
      </w:r>
      <w:r>
        <w:rPr>
          <w:rStyle w:val="Strong"/>
          <w:color w:val="000000"/>
          <w:spacing w:val="15"/>
        </w:rPr>
        <w:t>от четырех до шести лет</w:t>
      </w:r>
      <w:r>
        <w:rPr>
          <w:color w:val="000000"/>
          <w:spacing w:val="15"/>
        </w:rPr>
        <w:t> происходит формирование отношений между мальчиком и девочкой. К этому возрасту дети уже способны распределять роли в играх по половому принципу. Исключения допускаются в том случае, когда не хватает мальчиков для "мужских" или девочек для "женских", это случается и тогда, когда девочки или мальчики, играя в одиночку, вынуждены сами выполнять обе роли. К пяти - шести годам дети твердо знают свою половую принадлежность и осознают её необратимость и неизменность. Начинается разделение детей в общении: мальчики дружат только с мальчиками, девочки дружат только с девочками. Дети начинают имитировать в игровой деятельности женские и мужские профессиональные качества и умения. Начинается этап ролевых игр. Дети играют в то, что они увидели, при этом подражают отношениям родителей.</w:t>
      </w:r>
    </w:p>
    <w:p w:rsidR="00B46E67" w:rsidRDefault="00B46E67" w:rsidP="006D056E">
      <w:pPr>
        <w:pStyle w:val="NormalWeb"/>
        <w:spacing w:before="0" w:beforeAutospacing="0" w:after="0" w:afterAutospacing="0"/>
        <w:jc w:val="center"/>
        <w:rPr>
          <w:color w:val="000000"/>
          <w:spacing w:val="15"/>
        </w:rPr>
      </w:pPr>
      <w:r>
        <w:rPr>
          <w:color w:val="000000"/>
          <w:spacing w:val="15"/>
        </w:rPr>
        <w:t> </w:t>
      </w:r>
      <w:r w:rsidRPr="00DE0853">
        <w:rPr>
          <w:noProof/>
          <w:color w:val="000000"/>
          <w:spacing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xn--15-6kcuonuiyk.xn--p1ai/images/documents/consultaciy/etapy_formirovaniya01.jpg" style="width:379.8pt;height:252.6pt;visibility:visible">
            <v:imagedata r:id="rId4" o:title=""/>
          </v:shape>
        </w:pict>
      </w:r>
    </w:p>
    <w:p w:rsidR="00B46E67" w:rsidRDefault="00B46E67" w:rsidP="006D056E">
      <w:pPr>
        <w:pStyle w:val="NormalWeb"/>
        <w:spacing w:before="0" w:beforeAutospacing="0" w:after="0" w:afterAutospacing="0"/>
        <w:jc w:val="both"/>
        <w:rPr>
          <w:color w:val="000000"/>
          <w:spacing w:val="15"/>
        </w:rPr>
      </w:pPr>
      <w:r>
        <w:rPr>
          <w:color w:val="000000"/>
          <w:spacing w:val="15"/>
        </w:rPr>
        <w:t>  Рассмотрим проблемы, связанные с гендерным воспитанием детей в дошкольном образовательном учреждении. Стратегии обучения, формы и методы работы с детьми, применяемые в современном ДОУ, чаще всего рассчитаны на девочек. При этом воспитывают и девочек и мальчиков чаще всего женщины: дома – мама или бабушка, это связано с увеличением количества неполных семей, а в детском саду – женщины-воспитатели. В результате для многих мальчиков гендерная устойчивость формируется без участия мужчин. А женщины, по мнению ученых, правильно воспитывать мальчиков не могут, только по одной простой причине: у них другой тип мозга и другой тип мышления. Кроме того, педагог-женщина, естественно, не располагает детским опытом переживаний, с которыми сталкиваются мальчики дошкольного возраста при общении с взрослыми и детьми.    Педагоги дифференцируют мужские и женские качества в соответствии с традиционными гендерными установками. Спектр качеств и умений, которые, по мнению педагогов, необходимо воспитывать у детей разного пола существенно различается. Важными для девочек называются такие качества, как доброта, женственность, мягкость, качества, необходимые в общении с другими людьми, а для мальчиков – твердость, целеустремленность, выносливость. Так, для мальчиков устанавливаются более жесткие рамки в отношении прически и поведения, а для девочек – в отношении аккуратности, опрятности внешнего вида. Мальчиков наказывают чаще девочек и на более длительное время. У девочек осуждают проявление агрессивности, драчливости.</w:t>
      </w:r>
    </w:p>
    <w:p w:rsidR="00B46E67" w:rsidRDefault="00B46E67" w:rsidP="006D056E">
      <w:pPr>
        <w:pStyle w:val="NormalWeb"/>
        <w:spacing w:before="0" w:beforeAutospacing="0" w:after="0" w:afterAutospacing="0"/>
        <w:jc w:val="both"/>
        <w:rPr>
          <w:color w:val="000000"/>
          <w:spacing w:val="15"/>
        </w:rPr>
      </w:pPr>
      <w:r>
        <w:rPr>
          <w:color w:val="000000"/>
          <w:spacing w:val="15"/>
        </w:rPr>
        <w:t>  Таким образом, гендерные представления педагогов основываются на традиционных требованиях к представителям разного пола.  Поэтому при общении с мальчиками многие воспитатели руководствуются лишь представлениями о том, что если это мальчик, то, следовательно, он является воплощением воли, силы, выносливости. Однако, некоторые мальчики совсем не мужественные, а скорее боязливые, слабые физически и очень ранимые, являются результатом педагогического влияния воспитателей. Так, например, когда на занятии воспитатель обращается с вопросом к детям, при ответе на вопрос девочки стараются, чтобы их ответ был полным, смотрят в глаза педагогу и т.д. Мальчики не торопятся с ответом, потому что более тщательно обдумывают его. Речь у мальчиков,  не редко,  развита хуже, чем у девочек, поэтому они вынуждены потратить большее количество времени для того, чтобы подобрать нужные слова и высказать их. В результате всего этого, в глазах воспитателя девочки выглядят более знающими и умеющими и получают больше положительных оценок и похвал. А у мальчиков на фоне этого формируется низкая самооценка, они теряют уверенность в себе и своих возможностях. В связи с этим первоочередной задачей является обучение воспитателей осуществлению дифференцированного подхода к девочкам и мальчикам, как при общении с ними, так и при организации и руководстве различными видами деятельности на занятиях и в повседневной жизни. По многим параметрам социального и эмоционального развития ребёнка важную роль играют сверстники, которые фиксируют нарушение гендерного кода и жестоко наказывают его нарушителей. Дети не приемлют в своём обществе поведенческих деприваций и нарушений в поло-ролевой идентификации. Причём женственных мальчиков отвергают мальчики, но охотно принимают девочки, и наоборот — сильных девочек отталкивают девочки и мальчики не принимают, т.к. такие девочки порицаются педагогом.</w:t>
      </w:r>
    </w:p>
    <w:p w:rsidR="00B46E67" w:rsidRDefault="00B46E67" w:rsidP="006D056E">
      <w:pPr>
        <w:pStyle w:val="NormalWeb"/>
        <w:spacing w:before="0" w:beforeAutospacing="0" w:after="0" w:afterAutospacing="0"/>
        <w:jc w:val="center"/>
        <w:rPr>
          <w:color w:val="000000"/>
          <w:spacing w:val="15"/>
        </w:rPr>
      </w:pPr>
      <w:r>
        <w:rPr>
          <w:color w:val="000000"/>
          <w:spacing w:val="15"/>
        </w:rPr>
        <w:t> </w:t>
      </w:r>
      <w:r w:rsidRPr="00DE0853">
        <w:rPr>
          <w:noProof/>
          <w:color w:val="000000"/>
          <w:spacing w:val="15"/>
        </w:rPr>
        <w:pict>
          <v:shape id="Рисунок 2" o:spid="_x0000_i1026" type="#_x0000_t75" alt="http://xn--15-6kcuonuiyk.xn--p1ai/images/documents/consultaciy/etapy_formirovaniya02.jpg" style="width:357.6pt;height:295.2pt;visibility:visible">
            <v:imagedata r:id="rId5" o:title=""/>
          </v:shape>
        </w:pict>
      </w:r>
    </w:p>
    <w:p w:rsidR="00B46E67" w:rsidRDefault="00B46E67" w:rsidP="006D056E">
      <w:pPr>
        <w:pStyle w:val="NormalWeb"/>
        <w:spacing w:before="0" w:beforeAutospacing="0" w:after="0" w:afterAutospacing="0"/>
        <w:jc w:val="both"/>
        <w:rPr>
          <w:color w:val="000000"/>
          <w:spacing w:val="15"/>
        </w:rPr>
      </w:pPr>
      <w:r>
        <w:rPr>
          <w:color w:val="000000"/>
          <w:spacing w:val="15"/>
        </w:rPr>
        <w:t> В некоторых случаях в деятельности ребенка можно найти исключительную приверженность к ценностным ориентациям другого пола, когда вдруг мальчики начинают увлекаться рисованием принцесс и цветочков, а девочки рисуют батальные сцены. Такая идентификация с другим полом обусловлена тем, что ребенок выбирает своего кумира среди представителей другого пола (чаще старший брат или сестра) и бессознательно следует за всеми его проявлениями. Постепенно, в условиях нормальных отношений в семье доминирующее влияние кумира уступает место сложившимся в субкультуре общественным ожиданиям.</w:t>
      </w:r>
    </w:p>
    <w:p w:rsidR="00B46E67" w:rsidRDefault="00B46E67" w:rsidP="006D056E">
      <w:pPr>
        <w:spacing w:after="0"/>
      </w:pPr>
    </w:p>
    <w:sectPr w:rsidR="00B46E67" w:rsidSect="0077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56E"/>
    <w:rsid w:val="006D056E"/>
    <w:rsid w:val="00775AD4"/>
    <w:rsid w:val="00B46E67"/>
    <w:rsid w:val="00C73EF5"/>
    <w:rsid w:val="00DE0853"/>
    <w:rsid w:val="00E86F7E"/>
    <w:rsid w:val="00F1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D0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D056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D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0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1210</Words>
  <Characters>6901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3</cp:revision>
  <dcterms:created xsi:type="dcterms:W3CDTF">2022-08-07T18:20:00Z</dcterms:created>
  <dcterms:modified xsi:type="dcterms:W3CDTF">2022-09-15T08:33:00Z</dcterms:modified>
</cp:coreProperties>
</file>